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A943" w14:textId="77777777" w:rsidR="00846D86" w:rsidRDefault="00846D86" w:rsidP="00846D86">
      <w:pPr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PageNumber"/>
          <w:rFonts w:ascii="Arial" w:hAnsi="Arial"/>
          <w:b/>
          <w:bCs/>
          <w:sz w:val="24"/>
          <w:szCs w:val="24"/>
        </w:rPr>
        <w:t>Scarning</w:t>
      </w:r>
      <w:proofErr w:type="spellEnd"/>
      <w:r>
        <w:rPr>
          <w:rStyle w:val="PageNumber"/>
          <w:rFonts w:ascii="Arial" w:hAnsi="Arial"/>
          <w:b/>
          <w:bCs/>
          <w:sz w:val="24"/>
          <w:szCs w:val="24"/>
        </w:rPr>
        <w:t xml:space="preserve"> Parish Council</w:t>
      </w:r>
    </w:p>
    <w:p w14:paraId="7F5C291B" w14:textId="77777777" w:rsidR="00846D86" w:rsidRDefault="00846D86" w:rsidP="00846D86">
      <w:pPr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0DA1F2BD" w14:textId="77777777" w:rsidR="00846D86" w:rsidRDefault="00846D86" w:rsidP="00846D86">
      <w:pPr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Accounts – year ended 31</w:t>
      </w:r>
      <w:r>
        <w:rPr>
          <w:rStyle w:val="PageNumber"/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Style w:val="PageNumber"/>
          <w:rFonts w:ascii="Arial" w:hAnsi="Arial"/>
          <w:b/>
          <w:bCs/>
          <w:sz w:val="24"/>
          <w:szCs w:val="24"/>
        </w:rPr>
        <w:t xml:space="preserve"> March 2022</w:t>
      </w:r>
    </w:p>
    <w:p w14:paraId="18E9EEF1" w14:textId="77777777" w:rsidR="00846D86" w:rsidRDefault="00846D86" w:rsidP="00846D86">
      <w:pPr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61804274" w14:textId="77777777" w:rsidR="00846D86" w:rsidRDefault="00846D86" w:rsidP="00846D86">
      <w:pPr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Explanation of significant variances in income and expenditure</w:t>
      </w:r>
    </w:p>
    <w:p w14:paraId="1082511B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26E4109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1576"/>
        <w:gridCol w:w="1697"/>
        <w:gridCol w:w="1255"/>
        <w:gridCol w:w="2707"/>
      </w:tblGrid>
      <w:tr w:rsidR="00846D86" w14:paraId="550B8108" w14:textId="77777777" w:rsidTr="00846D8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FA5F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  <w:rFonts w:ascii="Arial" w:hAnsi="Arial"/>
                <w:b/>
                <w:bCs/>
                <w:sz w:val="24"/>
                <w:szCs w:val="24"/>
              </w:rPr>
              <w:t xml:space="preserve">Section 1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AFA" w14:textId="77777777" w:rsidR="00846D86" w:rsidRDefault="00846D86">
            <w:pPr>
              <w:pStyle w:val="Heading3"/>
              <w:rPr>
                <w:rStyle w:val="PageNumber"/>
                <w:rFonts w:eastAsia="Arial Unicode MS"/>
              </w:rPr>
            </w:pPr>
            <w:r>
              <w:rPr>
                <w:rFonts w:eastAsia="Arial Unicode MS"/>
              </w:rPr>
              <w:t>31 March 2021</w:t>
            </w:r>
          </w:p>
          <w:p w14:paraId="22ADC911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</w:rPr>
              <w:t xml:space="preserve">        </w:t>
            </w:r>
            <w:r>
              <w:rPr>
                <w:rStyle w:val="PageNumber"/>
                <w:rFonts w:ascii="Arial" w:hAnsi="Arial"/>
                <w:b/>
                <w:bCs/>
                <w:sz w:val="24"/>
                <w:szCs w:val="24"/>
              </w:rPr>
              <w:t>£</w:t>
            </w:r>
            <w:r>
              <w:rPr>
                <w:rStyle w:val="PageNumber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4867" w14:textId="77777777" w:rsidR="00846D86" w:rsidRDefault="00846D86">
            <w:pPr>
              <w:pStyle w:val="Heading3"/>
              <w:rPr>
                <w:rStyle w:val="PageNumber"/>
                <w:rFonts w:eastAsia="Arial Unicode MS"/>
              </w:rPr>
            </w:pPr>
            <w:r>
              <w:rPr>
                <w:rFonts w:eastAsia="Arial Unicode MS"/>
              </w:rPr>
              <w:t>31 March 2022</w:t>
            </w:r>
          </w:p>
          <w:p w14:paraId="327145E0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</w:rPr>
              <w:t xml:space="preserve">       </w:t>
            </w:r>
            <w:r>
              <w:rPr>
                <w:rStyle w:val="PageNumber"/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6D88" w14:textId="77777777" w:rsidR="00846D86" w:rsidRDefault="00846D86">
            <w:pPr>
              <w:pStyle w:val="Heading3"/>
              <w:rPr>
                <w:rStyle w:val="PageNumber"/>
                <w:rFonts w:eastAsia="Arial Unicode MS"/>
              </w:rPr>
            </w:pPr>
            <w:r>
              <w:rPr>
                <w:rStyle w:val="PageNumber"/>
                <w:rFonts w:eastAsia="Arial Unicode MS"/>
              </w:rPr>
              <w:t>Variance</w:t>
            </w:r>
          </w:p>
          <w:p w14:paraId="1280C2A4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</w:rPr>
              <w:t xml:space="preserve">      </w:t>
            </w:r>
            <w:r>
              <w:rPr>
                <w:rStyle w:val="PageNumber"/>
                <w:b/>
                <w:bCs/>
              </w:rPr>
              <w:t>£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C4F3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  <w:rFonts w:ascii="Arial" w:hAnsi="Arial" w:cs="Arial"/>
                <w:b/>
                <w:bCs/>
                <w:sz w:val="24"/>
                <w:szCs w:val="24"/>
              </w:rPr>
              <w:t>Explanation of variance</w:t>
            </w:r>
          </w:p>
        </w:tc>
      </w:tr>
      <w:tr w:rsidR="00846D86" w14:paraId="6C5AA23A" w14:textId="77777777" w:rsidTr="00846D8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F955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Box 3 Total other receipts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B2A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9,474</w:t>
            </w:r>
          </w:p>
          <w:p w14:paraId="42FE2019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E82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7,794</w:t>
            </w:r>
          </w:p>
          <w:p w14:paraId="7C5EF961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B5E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1,680</w:t>
            </w:r>
          </w:p>
          <w:p w14:paraId="15652C2E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AD2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The difference in the grants figure received by the Council from 2020/21 to 2021/22 was £3,394. The amount of VAT refunded to the Parish Council in 2021/22 was higher by £2,733 over the previous year. £3,394 less £2,733 = £661. The Parish Council was reimbursed for the installation of a bus shelter in 2021/21 under the Parish Partnership Scheme and for a second bus shelter in 2021/22. The difference was £849 from 2020/22 to £2021/22. £661 + £849 = £1,550. The revenue from advertising in the Council’s parish magazine fell by £150 from 2020/21 to 2021/22. £1,550 + £150 = £1,700</w:t>
            </w:r>
          </w:p>
          <w:p w14:paraId="2A467747" w14:textId="77777777" w:rsidR="00846D86" w:rsidRDefault="00846D86">
            <w:pPr>
              <w:rPr>
                <w:rStyle w:val="PageNumber"/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6D86" w14:paraId="4660A572" w14:textId="77777777" w:rsidTr="00846D86">
        <w:trPr>
          <w:trHeight w:val="39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731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Style w:val="PageNumber"/>
                <w:rFonts w:ascii="Arial" w:hAnsi="Arial" w:cs="Arial"/>
                <w:sz w:val="24"/>
                <w:szCs w:val="24"/>
              </w:rPr>
              <w:t>Box 4 Staff costs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0D7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7,844</w:t>
            </w:r>
          </w:p>
          <w:p w14:paraId="3F989A15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763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9,645</w:t>
            </w:r>
          </w:p>
          <w:p w14:paraId="4F2E870D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1C0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1,801</w:t>
            </w:r>
          </w:p>
          <w:p w14:paraId="61846F65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E11" w14:textId="77777777" w:rsidR="00846D86" w:rsidRDefault="00846D86">
            <w:pPr>
              <w:pStyle w:val="TableStyle2"/>
              <w:spacing w:before="120"/>
              <w:rPr>
                <w:rStyle w:val="PageNumber"/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 xml:space="preserve">The number of hours worked by the clerk have increased and with it an increase in his salary. </w:t>
            </w:r>
          </w:p>
          <w:p w14:paraId="45CF8CFD" w14:textId="77777777" w:rsidR="00846D86" w:rsidRDefault="00846D86">
            <w:pPr>
              <w:rPr>
                <w:rStyle w:val="PageNumber"/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6D86" w14:paraId="59D0DE4F" w14:textId="77777777" w:rsidTr="00846D8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099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A51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9C2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A7E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6A5" w14:textId="77777777" w:rsidR="00846D86" w:rsidRDefault="00846D86">
            <w:pPr>
              <w:jc w:val="both"/>
              <w:rPr>
                <w:rStyle w:val="PageNumber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  <w:sz w:val="24"/>
                <w:szCs w:val="24"/>
              </w:rPr>
              <w:t>.</w:t>
            </w:r>
          </w:p>
          <w:p w14:paraId="15F7ADBD" w14:textId="77777777" w:rsidR="00846D86" w:rsidRDefault="00846D86">
            <w:pPr>
              <w:rPr>
                <w:rStyle w:val="PageNumbe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6E798BA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DDACF18" w14:textId="77777777" w:rsidR="00846D86" w:rsidRDefault="00846D86" w:rsidP="00846D86">
      <w:pPr>
        <w:pStyle w:val="Heading1"/>
        <w:rPr>
          <w:rStyle w:val="PageNumber"/>
          <w:rFonts w:eastAsia="Arial Unicode MS"/>
          <w:u w:val="none"/>
        </w:rPr>
      </w:pPr>
      <w:r>
        <w:rPr>
          <w:rStyle w:val="PageNumber"/>
          <w:rFonts w:eastAsia="Arial Unicode MS"/>
          <w:u w:val="none"/>
        </w:rPr>
        <w:t xml:space="preserve">                                                  </w:t>
      </w:r>
      <w:proofErr w:type="spellStart"/>
      <w:r>
        <w:rPr>
          <w:rStyle w:val="PageNumber"/>
          <w:rFonts w:eastAsia="Arial Unicode MS"/>
          <w:u w:val="none"/>
        </w:rPr>
        <w:t>Scarning</w:t>
      </w:r>
      <w:proofErr w:type="spellEnd"/>
      <w:r>
        <w:rPr>
          <w:rStyle w:val="PageNumber"/>
          <w:rFonts w:eastAsia="Arial Unicode MS"/>
          <w:u w:val="none"/>
        </w:rPr>
        <w:t xml:space="preserve"> Parish Council</w:t>
      </w:r>
    </w:p>
    <w:p w14:paraId="6E47960C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4B542B64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                               Bank </w:t>
      </w:r>
      <w:proofErr w:type="spellStart"/>
      <w:r>
        <w:rPr>
          <w:rStyle w:val="PageNumber"/>
          <w:rFonts w:ascii="Arial" w:hAnsi="Arial"/>
          <w:b/>
          <w:bCs/>
          <w:sz w:val="24"/>
          <w:szCs w:val="24"/>
        </w:rPr>
        <w:t>reconcilation</w:t>
      </w:r>
      <w:proofErr w:type="spellEnd"/>
      <w:r>
        <w:rPr>
          <w:rStyle w:val="PageNumber"/>
          <w:rFonts w:ascii="Arial" w:hAnsi="Arial"/>
          <w:b/>
          <w:bCs/>
          <w:sz w:val="24"/>
          <w:szCs w:val="24"/>
        </w:rPr>
        <w:t xml:space="preserve"> for the year ending 31</w:t>
      </w:r>
      <w:r>
        <w:rPr>
          <w:rStyle w:val="PageNumber"/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Style w:val="PageNumber"/>
          <w:rFonts w:ascii="Arial" w:hAnsi="Arial"/>
          <w:b/>
          <w:bCs/>
          <w:sz w:val="24"/>
          <w:szCs w:val="24"/>
        </w:rPr>
        <w:t xml:space="preserve"> March 2022</w:t>
      </w:r>
    </w:p>
    <w:p w14:paraId="77117DDB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516354A" w14:textId="77777777" w:rsidR="00846D86" w:rsidRDefault="00846D86" w:rsidP="00846D86">
      <w:pPr>
        <w:rPr>
          <w:rStyle w:val="PageNumber"/>
          <w:rFonts w:ascii="Arial" w:hAnsi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Prepared by N Hartley, Parish Clerk/Responsible Financial Officer</w:t>
      </w:r>
    </w:p>
    <w:p w14:paraId="7007461A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26 April 2022</w:t>
      </w:r>
    </w:p>
    <w:p w14:paraId="621934C7" w14:textId="77777777" w:rsidR="00846D86" w:rsidRDefault="00846D86" w:rsidP="00846D86">
      <w:pPr>
        <w:pStyle w:val="Heading3"/>
        <w:rPr>
          <w:rStyle w:val="PageNumber"/>
          <w:rFonts w:eastAsia="Arial Unicode MS"/>
        </w:rPr>
      </w:pPr>
    </w:p>
    <w:p w14:paraId="7C0A8E55" w14:textId="77777777" w:rsidR="00846D86" w:rsidRDefault="00846D86" w:rsidP="00846D86">
      <w:pPr>
        <w:pStyle w:val="Heading3"/>
        <w:rPr>
          <w:rStyle w:val="PageNumber"/>
          <w:rFonts w:eastAsia="Arial Unicode MS"/>
        </w:rPr>
      </w:pPr>
    </w:p>
    <w:p w14:paraId="3C033D21" w14:textId="77777777" w:rsidR="00846D86" w:rsidRDefault="00846D86" w:rsidP="00846D86">
      <w:pPr>
        <w:pStyle w:val="Heading3"/>
        <w:rPr>
          <w:rStyle w:val="PageNumber"/>
          <w:rFonts w:eastAsia="Arial Unicode MS"/>
        </w:rPr>
      </w:pPr>
      <w:r>
        <w:rPr>
          <w:rStyle w:val="PageNumber"/>
          <w:rFonts w:eastAsia="Arial Unicode MS"/>
        </w:rPr>
        <w:t xml:space="preserve">Balance per bank statements </w:t>
      </w:r>
      <w:proofErr w:type="gramStart"/>
      <w:r>
        <w:rPr>
          <w:rStyle w:val="PageNumber"/>
          <w:rFonts w:eastAsia="Arial Unicode MS"/>
        </w:rPr>
        <w:t>at</w:t>
      </w:r>
      <w:proofErr w:type="gramEnd"/>
      <w:r>
        <w:rPr>
          <w:rStyle w:val="PageNumber"/>
          <w:rFonts w:eastAsia="Arial Unicode MS"/>
        </w:rPr>
        <w:t xml:space="preserve"> 31 March 2022</w:t>
      </w:r>
    </w:p>
    <w:p w14:paraId="634CE457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17E0D724" w14:textId="77777777" w:rsidR="00846D86" w:rsidRDefault="00846D86" w:rsidP="00846D86">
      <w:pPr>
        <w:pStyle w:val="Heading2"/>
        <w:rPr>
          <w:rStyle w:val="PageNumber"/>
          <w:rFonts w:eastAsia="Arial Unicode MS"/>
        </w:rPr>
      </w:pPr>
    </w:p>
    <w:p w14:paraId="27AA4B62" w14:textId="77777777" w:rsidR="00846D86" w:rsidRDefault="00846D86" w:rsidP="00846D86">
      <w:pPr>
        <w:pStyle w:val="Heading2"/>
        <w:rPr>
          <w:rStyle w:val="PageNumber"/>
          <w:rFonts w:eastAsia="Arial Unicode MS"/>
        </w:rPr>
      </w:pPr>
      <w:r>
        <w:rPr>
          <w:rStyle w:val="PageNumber"/>
          <w:rFonts w:eastAsia="Arial Unicode MS"/>
        </w:rPr>
        <w:t xml:space="preserve">Barclays community account          </w:t>
      </w:r>
      <w:proofErr w:type="gramStart"/>
      <w:r>
        <w:rPr>
          <w:rStyle w:val="PageNumber"/>
          <w:rFonts w:eastAsia="Arial Unicode MS"/>
        </w:rPr>
        <w:t>£  4,876.10</w:t>
      </w:r>
      <w:proofErr w:type="gramEnd"/>
      <w:r>
        <w:rPr>
          <w:rStyle w:val="PageNumber"/>
          <w:rFonts w:eastAsia="Arial Unicode MS"/>
        </w:rPr>
        <w:tab/>
        <w:t xml:space="preserve">        </w:t>
      </w:r>
    </w:p>
    <w:p w14:paraId="4B1AB722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 xml:space="preserve">Scottish Widows       </w:t>
      </w:r>
      <w:r>
        <w:rPr>
          <w:rStyle w:val="PageNumber"/>
          <w:rFonts w:ascii="Arial" w:hAnsi="Arial"/>
          <w:sz w:val="24"/>
          <w:szCs w:val="24"/>
        </w:rPr>
        <w:tab/>
      </w:r>
      <w:proofErr w:type="gramStart"/>
      <w:r>
        <w:rPr>
          <w:rStyle w:val="PageNumber"/>
          <w:rFonts w:ascii="Arial" w:hAnsi="Arial"/>
          <w:sz w:val="24"/>
          <w:szCs w:val="24"/>
        </w:rPr>
        <w:tab/>
        <w:t xml:space="preserve">  </w:t>
      </w:r>
      <w:r>
        <w:rPr>
          <w:rStyle w:val="PageNumber"/>
          <w:rFonts w:ascii="Arial" w:hAnsi="Arial"/>
          <w:sz w:val="24"/>
          <w:szCs w:val="24"/>
          <w:u w:val="single"/>
        </w:rPr>
        <w:t>£</w:t>
      </w:r>
      <w:proofErr w:type="gramEnd"/>
      <w:r>
        <w:rPr>
          <w:rStyle w:val="PageNumber"/>
          <w:rFonts w:ascii="Arial" w:hAnsi="Arial"/>
          <w:sz w:val="24"/>
          <w:szCs w:val="24"/>
          <w:u w:val="single"/>
        </w:rPr>
        <w:t>21,906.77</w:t>
      </w:r>
    </w:p>
    <w:p w14:paraId="5AF06698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                                                       £26,782.87</w:t>
      </w:r>
    </w:p>
    <w:p w14:paraId="539CCDDA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                                                        </w:t>
      </w:r>
    </w:p>
    <w:p w14:paraId="41920EF8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1B5513B7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Net balances as at 31 March </w:t>
      </w:r>
      <w:proofErr w:type="gramStart"/>
      <w:r>
        <w:rPr>
          <w:rStyle w:val="PageNumber"/>
          <w:rFonts w:ascii="Arial" w:hAnsi="Arial"/>
          <w:sz w:val="24"/>
          <w:szCs w:val="24"/>
        </w:rPr>
        <w:t xml:space="preserve">2022  </w:t>
      </w:r>
      <w:r>
        <w:rPr>
          <w:rStyle w:val="PageNumber"/>
          <w:rFonts w:ascii="Arial" w:hAnsi="Arial"/>
          <w:sz w:val="24"/>
          <w:szCs w:val="24"/>
          <w:u w:val="single"/>
        </w:rPr>
        <w:t>£</w:t>
      </w:r>
      <w:proofErr w:type="gramEnd"/>
      <w:r>
        <w:rPr>
          <w:rStyle w:val="PageNumber"/>
          <w:rFonts w:ascii="Arial" w:hAnsi="Arial"/>
          <w:sz w:val="24"/>
          <w:szCs w:val="24"/>
          <w:u w:val="single"/>
        </w:rPr>
        <w:t>26,782.87</w:t>
      </w:r>
    </w:p>
    <w:p w14:paraId="29E2223B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</w:t>
      </w:r>
    </w:p>
    <w:p w14:paraId="63480799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5D587470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CASH BOOK</w:t>
      </w:r>
    </w:p>
    <w:p w14:paraId="2577D032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007ACA09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Opening Balance 1 April 2021                                £28,909.18</w:t>
      </w:r>
    </w:p>
    <w:p w14:paraId="01A573C5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Add: Receipts in the year                                        £45,794.01</w:t>
      </w:r>
    </w:p>
    <w:p w14:paraId="4356FE65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 xml:space="preserve">Less: Payments in the year                                     </w:t>
      </w:r>
      <w:r>
        <w:rPr>
          <w:rStyle w:val="PageNumber"/>
          <w:rFonts w:ascii="Arial" w:hAnsi="Arial"/>
          <w:sz w:val="24"/>
          <w:szCs w:val="24"/>
          <w:u w:val="single"/>
        </w:rPr>
        <w:t>£47,920.32</w:t>
      </w:r>
    </w:p>
    <w:p w14:paraId="7B6A4602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  <w:u w:val="single"/>
        </w:rPr>
      </w:pPr>
    </w:p>
    <w:p w14:paraId="370CC01A" w14:textId="77777777" w:rsidR="00846D86" w:rsidRDefault="00846D86" w:rsidP="00846D86">
      <w:pPr>
        <w:rPr>
          <w:rStyle w:val="PageNumber"/>
          <w:rFonts w:ascii="Arial" w:eastAsia="Arial" w:hAnsi="Arial" w:cs="Arial"/>
          <w:sz w:val="24"/>
          <w:szCs w:val="24"/>
          <w:u w:val="single"/>
        </w:rPr>
      </w:pPr>
      <w:r>
        <w:rPr>
          <w:rStyle w:val="PageNumber"/>
          <w:rFonts w:ascii="Arial" w:hAnsi="Arial"/>
          <w:sz w:val="24"/>
          <w:szCs w:val="24"/>
        </w:rPr>
        <w:t xml:space="preserve">Closing Balance as </w:t>
      </w:r>
      <w:proofErr w:type="gramStart"/>
      <w:r>
        <w:rPr>
          <w:rStyle w:val="PageNumber"/>
          <w:rFonts w:ascii="Arial" w:hAnsi="Arial"/>
          <w:sz w:val="24"/>
          <w:szCs w:val="24"/>
        </w:rPr>
        <w:t>at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31 March 2022                     </w:t>
      </w:r>
      <w:r>
        <w:rPr>
          <w:rStyle w:val="PageNumber"/>
          <w:rFonts w:ascii="Arial" w:hAnsi="Arial"/>
          <w:sz w:val="24"/>
          <w:szCs w:val="24"/>
          <w:u w:val="single"/>
        </w:rPr>
        <w:t>£26,782.87</w:t>
      </w:r>
    </w:p>
    <w:p w14:paraId="7F326535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B619232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</w:rPr>
      </w:pPr>
    </w:p>
    <w:p w14:paraId="79327063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F0E7935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94CA7D2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CCED44A" w14:textId="77777777" w:rsidR="00846D86" w:rsidRDefault="00846D86" w:rsidP="00846D86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5B31326" w14:textId="77777777" w:rsidR="00846D86" w:rsidRDefault="00846D86" w:rsidP="00846D86"/>
    <w:p w14:paraId="41F23A5F" w14:textId="77777777" w:rsidR="0099669E" w:rsidRPr="00846D86" w:rsidRDefault="0099669E" w:rsidP="00846D86"/>
    <w:sectPr w:rsidR="0099669E" w:rsidRPr="00846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6"/>
    <w:rsid w:val="00846D86"/>
    <w:rsid w:val="009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5D9E"/>
  <w15:chartTrackingRefBased/>
  <w15:docId w15:val="{3587538C-F6E0-47FD-9CDC-C2E333D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ing1">
    <w:name w:val="heading 1"/>
    <w:next w:val="Normal"/>
    <w:link w:val="Heading1Char"/>
    <w:uiPriority w:val="9"/>
    <w:qFormat/>
    <w:rsid w:val="00846D86"/>
    <w:pPr>
      <w:keepNext/>
      <w:spacing w:after="0" w:line="240" w:lineRule="auto"/>
      <w:outlineLvl w:val="0"/>
    </w:pPr>
    <w:rPr>
      <w:rFonts w:ascii="Arial" w:eastAsia="Times New Roman" w:hAnsi="Arial" w:cs="Arial Unicode MS"/>
      <w:b/>
      <w:bCs/>
      <w:color w:val="000000"/>
      <w:sz w:val="24"/>
      <w:szCs w:val="24"/>
      <w:u w:val="single" w:color="000000"/>
      <w:lang w:val="en-US"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846D86"/>
    <w:pPr>
      <w:keepNext/>
      <w:spacing w:after="0" w:line="240" w:lineRule="auto"/>
      <w:outlineLvl w:val="1"/>
    </w:pPr>
    <w:rPr>
      <w:rFonts w:ascii="Arial" w:eastAsia="Times New Roman" w:hAnsi="Arial" w:cs="Arial Unicode MS"/>
      <w:color w:val="000000"/>
      <w:sz w:val="24"/>
      <w:szCs w:val="24"/>
      <w:u w:color="000000"/>
      <w:lang w:val="en-US" w:eastAsia="en-GB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46D86"/>
    <w:pPr>
      <w:keepNext/>
      <w:spacing w:after="0" w:line="240" w:lineRule="auto"/>
      <w:outlineLvl w:val="2"/>
    </w:pPr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D86"/>
    <w:rPr>
      <w:rFonts w:ascii="Arial" w:eastAsia="Times New Roman" w:hAnsi="Arial" w:cs="Arial Unicode MS"/>
      <w:b/>
      <w:bCs/>
      <w:color w:val="000000"/>
      <w:sz w:val="24"/>
      <w:szCs w:val="24"/>
      <w:u w:val="single"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D86"/>
    <w:rPr>
      <w:rFonts w:ascii="Arial" w:eastAsia="Times New Roman" w:hAnsi="Arial" w:cs="Arial Unicode MS"/>
      <w:color w:val="000000"/>
      <w:sz w:val="24"/>
      <w:szCs w:val="24"/>
      <w:u w:color="00000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D86"/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en-US" w:eastAsia="en-GB"/>
    </w:rPr>
  </w:style>
  <w:style w:type="paragraph" w:customStyle="1" w:styleId="TableStyle2">
    <w:name w:val="Table Style 2"/>
    <w:rsid w:val="00846D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character" w:styleId="PageNumber">
    <w:name w:val="page number"/>
    <w:semiHidden/>
    <w:unhideWhenUsed/>
    <w:rsid w:val="00846D86"/>
    <w:rPr>
      <w:lang w:val="en-US"/>
    </w:rPr>
  </w:style>
  <w:style w:type="table" w:styleId="TableGrid">
    <w:name w:val="Table Grid"/>
    <w:basedOn w:val="TableNormal"/>
    <w:uiPriority w:val="39"/>
    <w:rsid w:val="00846D8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</cp:revision>
  <dcterms:created xsi:type="dcterms:W3CDTF">2022-06-28T16:29:00Z</dcterms:created>
  <dcterms:modified xsi:type="dcterms:W3CDTF">2022-06-28T16:30:00Z</dcterms:modified>
</cp:coreProperties>
</file>